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FFB62" w14:textId="4900198A" w:rsidR="004452B8" w:rsidRDefault="004B4FF9" w:rsidP="004452B8">
      <w:pPr>
        <w:jc w:val="center"/>
        <w:rPr>
          <w:rFonts w:ascii="Tahoma" w:hAnsi="Tahoma" w:cs="Tahoma"/>
          <w:b/>
          <w:bCs/>
          <w:noProof/>
          <w:sz w:val="28"/>
          <w:szCs w:val="28"/>
          <w:lang w:eastAsia="en-GB"/>
        </w:rPr>
      </w:pPr>
      <w:bookmarkStart w:id="0" w:name="_Hlk56417053"/>
      <w:r w:rsidRPr="00F21CB6">
        <w:rPr>
          <w:noProof/>
          <w:lang w:eastAsia="en-GB"/>
        </w:rPr>
        <mc:AlternateContent>
          <mc:Choice Requires="wps">
            <w:drawing>
              <wp:anchor distT="45720" distB="45720" distL="114300" distR="114300" simplePos="0" relativeHeight="251659264" behindDoc="0" locked="0" layoutInCell="1" allowOverlap="1" wp14:anchorId="20B36C69" wp14:editId="2B69B4EE">
                <wp:simplePos x="0" y="0"/>
                <wp:positionH relativeFrom="column">
                  <wp:posOffset>-179070</wp:posOffset>
                </wp:positionH>
                <wp:positionV relativeFrom="paragraph">
                  <wp:posOffset>461010</wp:posOffset>
                </wp:positionV>
                <wp:extent cx="3653790" cy="3173730"/>
                <wp:effectExtent l="19050" t="19050" r="22860" b="2667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3173730"/>
                        </a:xfrm>
                        <a:prstGeom prst="rect">
                          <a:avLst/>
                        </a:prstGeom>
                        <a:solidFill>
                          <a:srgbClr val="FFFFFF"/>
                        </a:solidFill>
                        <a:ln w="28575">
                          <a:solidFill>
                            <a:schemeClr val="tx1"/>
                          </a:solidFill>
                          <a:miter lim="800000"/>
                          <a:headEnd/>
                          <a:tailEnd/>
                        </a:ln>
                      </wps:spPr>
                      <wps:txbx>
                        <w:txbxContent>
                          <w:p w14:paraId="25BDB822" w14:textId="77777777" w:rsidR="004452B8" w:rsidRPr="00437391" w:rsidRDefault="004452B8" w:rsidP="004452B8">
                            <w:pPr>
                              <w:rPr>
                                <w:rFonts w:ascii="Tahoma" w:hAnsi="Tahoma" w:cs="Tahoma"/>
                                <w:b/>
                                <w:color w:val="6C2F99"/>
                                <w:sz w:val="22"/>
                              </w:rPr>
                            </w:pPr>
                            <w:r w:rsidRPr="00437391">
                              <w:rPr>
                                <w:rFonts w:ascii="Tahoma" w:hAnsi="Tahoma" w:cs="Tahoma"/>
                                <w:b/>
                                <w:color w:val="6C2F99"/>
                                <w:sz w:val="22"/>
                              </w:rPr>
                              <w:t>What should we know?</w:t>
                            </w:r>
                          </w:p>
                          <w:p w14:paraId="7A4DB7C1" w14:textId="7EAAD8DD" w:rsidR="004452B8" w:rsidRDefault="00FD39A6" w:rsidP="004452B8">
                            <w:pPr>
                              <w:rPr>
                                <w:rFonts w:ascii="Tahoma" w:hAnsi="Tahoma" w:cs="Tahoma"/>
                                <w:iCs/>
                                <w:sz w:val="22"/>
                              </w:rPr>
                            </w:pPr>
                            <w:r>
                              <w:rPr>
                                <w:rFonts w:ascii="Tahoma" w:hAnsi="Tahoma" w:cs="Tahoma"/>
                                <w:iCs/>
                                <w:sz w:val="22"/>
                              </w:rPr>
                              <w:t xml:space="preserve">Humanism is a </w:t>
                            </w:r>
                            <w:r w:rsidR="00BB287C">
                              <w:rPr>
                                <w:rFonts w:ascii="Tahoma" w:hAnsi="Tahoma" w:cs="Tahoma"/>
                                <w:iCs/>
                                <w:sz w:val="22"/>
                              </w:rPr>
                              <w:t xml:space="preserve">non-religious </w:t>
                            </w:r>
                            <w:r>
                              <w:rPr>
                                <w:rFonts w:ascii="Tahoma" w:hAnsi="Tahoma" w:cs="Tahoma"/>
                                <w:iCs/>
                                <w:sz w:val="22"/>
                              </w:rPr>
                              <w:t>worldview.</w:t>
                            </w:r>
                          </w:p>
                          <w:p w14:paraId="128F6B4A" w14:textId="16C2877C" w:rsidR="004452B8" w:rsidRDefault="00FD39A6" w:rsidP="004452B8">
                            <w:pPr>
                              <w:rPr>
                                <w:rFonts w:ascii="Tahoma" w:hAnsi="Tahoma" w:cs="Tahoma"/>
                                <w:iCs/>
                                <w:sz w:val="22"/>
                              </w:rPr>
                            </w:pPr>
                            <w:r>
                              <w:rPr>
                                <w:rFonts w:ascii="Tahoma" w:hAnsi="Tahoma" w:cs="Tahoma"/>
                                <w:iCs/>
                                <w:sz w:val="22"/>
                              </w:rPr>
                              <w:t>Humanis</w:t>
                            </w:r>
                            <w:r w:rsidR="00930174">
                              <w:rPr>
                                <w:rFonts w:ascii="Tahoma" w:hAnsi="Tahoma" w:cs="Tahoma"/>
                                <w:iCs/>
                                <w:sz w:val="22"/>
                              </w:rPr>
                              <w:t>ts</w:t>
                            </w:r>
                            <w:r w:rsidR="00B37562">
                              <w:rPr>
                                <w:rFonts w:ascii="Tahoma" w:hAnsi="Tahoma" w:cs="Tahoma"/>
                                <w:iCs/>
                                <w:sz w:val="22"/>
                              </w:rPr>
                              <w:t xml:space="preserve"> believe</w:t>
                            </w:r>
                            <w:r w:rsidR="004452B8">
                              <w:rPr>
                                <w:rFonts w:ascii="Tahoma" w:hAnsi="Tahoma" w:cs="Tahoma"/>
                                <w:iCs/>
                                <w:sz w:val="22"/>
                              </w:rPr>
                              <w:t>:</w:t>
                            </w:r>
                          </w:p>
                          <w:p w14:paraId="4618179A" w14:textId="0CA07D55" w:rsidR="00FD39A6" w:rsidRDefault="00B37562" w:rsidP="00FD39A6">
                            <w:pPr>
                              <w:pStyle w:val="ListParagraph"/>
                              <w:numPr>
                                <w:ilvl w:val="0"/>
                                <w:numId w:val="1"/>
                              </w:numPr>
                              <w:spacing w:before="120"/>
                              <w:rPr>
                                <w:rFonts w:ascii="Tahoma" w:hAnsi="Tahoma" w:cs="Tahoma"/>
                                <w:sz w:val="22"/>
                                <w:szCs w:val="22"/>
                                <w:lang w:eastAsia="en-GB"/>
                              </w:rPr>
                            </w:pPr>
                            <w:r>
                              <w:rPr>
                                <w:rFonts w:ascii="Tahoma" w:hAnsi="Tahoma" w:cs="Tahoma"/>
                                <w:sz w:val="22"/>
                                <w:szCs w:val="22"/>
                                <w:lang w:eastAsia="en-GB"/>
                              </w:rPr>
                              <w:t>E</w:t>
                            </w:r>
                            <w:r w:rsidR="00FD39A6" w:rsidRPr="00FD39A6">
                              <w:rPr>
                                <w:rFonts w:ascii="Tahoma" w:hAnsi="Tahoma" w:cs="Tahoma"/>
                                <w:sz w:val="22"/>
                                <w:szCs w:val="22"/>
                                <w:lang w:eastAsia="en-GB"/>
                              </w:rPr>
                              <w:t>very human has only one life to live</w:t>
                            </w:r>
                            <w:r w:rsidR="00FD39A6">
                              <w:rPr>
                                <w:rFonts w:ascii="Tahoma" w:hAnsi="Tahoma" w:cs="Tahoma"/>
                                <w:sz w:val="22"/>
                                <w:szCs w:val="22"/>
                                <w:lang w:eastAsia="en-GB"/>
                              </w:rPr>
                              <w:t>.</w:t>
                            </w:r>
                          </w:p>
                          <w:p w14:paraId="3E85F3C9" w14:textId="095FBF32" w:rsidR="00930174" w:rsidRPr="00930174" w:rsidRDefault="00B37562" w:rsidP="00930174">
                            <w:pPr>
                              <w:pStyle w:val="ListParagraph"/>
                              <w:numPr>
                                <w:ilvl w:val="0"/>
                                <w:numId w:val="1"/>
                              </w:numPr>
                              <w:rPr>
                                <w:rFonts w:ascii="Tahoma" w:hAnsi="Tahoma" w:cs="Tahoma"/>
                                <w:sz w:val="22"/>
                                <w:szCs w:val="22"/>
                                <w:lang w:eastAsia="en-GB"/>
                              </w:rPr>
                            </w:pPr>
                            <w:r>
                              <w:rPr>
                                <w:rFonts w:ascii="Tahoma" w:hAnsi="Tahoma" w:cs="Tahoma"/>
                                <w:sz w:val="22"/>
                                <w:szCs w:val="22"/>
                                <w:lang w:eastAsia="en-GB"/>
                              </w:rPr>
                              <w:t>That</w:t>
                            </w:r>
                            <w:r w:rsidR="00930174" w:rsidRPr="00930174">
                              <w:rPr>
                                <w:rFonts w:ascii="Tahoma" w:hAnsi="Tahoma" w:cs="Tahoma"/>
                                <w:sz w:val="22"/>
                                <w:szCs w:val="22"/>
                                <w:lang w:eastAsia="en-GB"/>
                              </w:rPr>
                              <w:t xml:space="preserve"> what is right and wrong</w:t>
                            </w:r>
                            <w:r>
                              <w:rPr>
                                <w:rFonts w:ascii="Tahoma" w:hAnsi="Tahoma" w:cs="Tahoma"/>
                                <w:sz w:val="22"/>
                                <w:szCs w:val="22"/>
                                <w:lang w:eastAsia="en-GB"/>
                              </w:rPr>
                              <w:t xml:space="preserve"> should be </w:t>
                            </w:r>
                            <w:r w:rsidR="00930174" w:rsidRPr="00930174">
                              <w:rPr>
                                <w:rFonts w:ascii="Tahoma" w:hAnsi="Tahoma" w:cs="Tahoma"/>
                                <w:sz w:val="22"/>
                                <w:szCs w:val="22"/>
                                <w:lang w:eastAsia="en-GB"/>
                              </w:rPr>
                              <w:t>based on reason and respect for others.</w:t>
                            </w:r>
                          </w:p>
                          <w:p w14:paraId="01C286EF" w14:textId="0A08FDFF" w:rsidR="00930174" w:rsidRDefault="00B37562" w:rsidP="00930174">
                            <w:pPr>
                              <w:pStyle w:val="ListParagraph"/>
                              <w:numPr>
                                <w:ilvl w:val="0"/>
                                <w:numId w:val="1"/>
                              </w:numPr>
                              <w:rPr>
                                <w:rFonts w:ascii="Tahoma" w:hAnsi="Tahoma" w:cs="Tahoma"/>
                                <w:sz w:val="22"/>
                                <w:szCs w:val="22"/>
                              </w:rPr>
                            </w:pPr>
                            <w:r>
                              <w:rPr>
                                <w:rFonts w:ascii="Tahoma" w:hAnsi="Tahoma" w:cs="Tahoma"/>
                                <w:sz w:val="22"/>
                                <w:szCs w:val="18"/>
                              </w:rPr>
                              <w:t>H</w:t>
                            </w:r>
                            <w:r w:rsidR="00FD39A6" w:rsidRPr="00FD39A6">
                              <w:rPr>
                                <w:rFonts w:ascii="Tahoma" w:hAnsi="Tahoma" w:cs="Tahoma"/>
                                <w:sz w:val="22"/>
                                <w:szCs w:val="18"/>
                              </w:rPr>
                              <w:t xml:space="preserve">appiness </w:t>
                            </w:r>
                            <w:r w:rsidR="00FD39A6">
                              <w:rPr>
                                <w:rFonts w:ascii="Tahoma" w:hAnsi="Tahoma" w:cs="Tahoma"/>
                                <w:sz w:val="22"/>
                                <w:szCs w:val="18"/>
                              </w:rPr>
                              <w:t>i</w:t>
                            </w:r>
                            <w:r w:rsidR="00FD39A6" w:rsidRPr="00FD39A6">
                              <w:rPr>
                                <w:rFonts w:ascii="Tahoma" w:hAnsi="Tahoma" w:cs="Tahoma"/>
                                <w:sz w:val="22"/>
                                <w:szCs w:val="18"/>
                              </w:rPr>
                              <w:t xml:space="preserve">s a key </w:t>
                            </w:r>
                            <w:r w:rsidR="00FD39A6" w:rsidRPr="00930174">
                              <w:rPr>
                                <w:rFonts w:ascii="Tahoma" w:hAnsi="Tahoma" w:cs="Tahoma"/>
                                <w:sz w:val="22"/>
                                <w:szCs w:val="22"/>
                              </w:rPr>
                              <w:t>purpose of this one life</w:t>
                            </w:r>
                            <w:r w:rsidR="00930174" w:rsidRPr="00930174">
                              <w:rPr>
                                <w:rFonts w:ascii="Tahoma" w:hAnsi="Tahoma" w:cs="Tahoma"/>
                                <w:sz w:val="22"/>
                                <w:szCs w:val="22"/>
                              </w:rPr>
                              <w:t xml:space="preserve"> and that the time to be happy is now.</w:t>
                            </w:r>
                          </w:p>
                          <w:p w14:paraId="52433209" w14:textId="4F681314" w:rsidR="00B37562" w:rsidRPr="00930174" w:rsidRDefault="00B37562" w:rsidP="00930174">
                            <w:pPr>
                              <w:pStyle w:val="ListParagraph"/>
                              <w:numPr>
                                <w:ilvl w:val="0"/>
                                <w:numId w:val="1"/>
                              </w:numPr>
                              <w:rPr>
                                <w:rFonts w:ascii="Tahoma" w:hAnsi="Tahoma" w:cs="Tahoma"/>
                                <w:sz w:val="22"/>
                                <w:szCs w:val="22"/>
                              </w:rPr>
                            </w:pPr>
                            <w:r>
                              <w:rPr>
                                <w:rFonts w:ascii="Tahoma" w:hAnsi="Tahoma" w:cs="Tahoma"/>
                                <w:sz w:val="22"/>
                                <w:szCs w:val="22"/>
                              </w:rPr>
                              <w:t>That happiness is found in treating others as you would like to be treated.</w:t>
                            </w:r>
                          </w:p>
                          <w:p w14:paraId="2A4C8AE1" w14:textId="032E9B59" w:rsidR="00930174" w:rsidRDefault="00930174" w:rsidP="00930174">
                            <w:pPr>
                              <w:pStyle w:val="ListParagraph"/>
                              <w:numPr>
                                <w:ilvl w:val="0"/>
                                <w:numId w:val="1"/>
                              </w:numPr>
                              <w:rPr>
                                <w:rFonts w:ascii="Tahoma" w:hAnsi="Tahoma" w:cs="Tahoma"/>
                                <w:sz w:val="22"/>
                                <w:szCs w:val="22"/>
                              </w:rPr>
                            </w:pPr>
                            <w:r w:rsidRPr="00930174">
                              <w:rPr>
                                <w:rFonts w:ascii="Tahoma" w:hAnsi="Tahoma" w:cs="Tahoma"/>
                                <w:sz w:val="22"/>
                                <w:szCs w:val="22"/>
                              </w:rPr>
                              <w:t xml:space="preserve">Do not believe in God or </w:t>
                            </w:r>
                            <w:r w:rsidR="004B4FF9">
                              <w:rPr>
                                <w:rFonts w:ascii="Tahoma" w:hAnsi="Tahoma" w:cs="Tahoma"/>
                                <w:sz w:val="22"/>
                                <w:szCs w:val="22"/>
                              </w:rPr>
                              <w:t>an afterlife.</w:t>
                            </w:r>
                          </w:p>
                          <w:p w14:paraId="2E0A6386" w14:textId="327EDD1C" w:rsidR="004B4FF9" w:rsidRDefault="004B4FF9" w:rsidP="00930174">
                            <w:pPr>
                              <w:pStyle w:val="ListParagraph"/>
                              <w:numPr>
                                <w:ilvl w:val="0"/>
                                <w:numId w:val="1"/>
                              </w:numPr>
                              <w:rPr>
                                <w:rFonts w:ascii="Tahoma" w:hAnsi="Tahoma" w:cs="Tahoma"/>
                                <w:sz w:val="22"/>
                                <w:szCs w:val="22"/>
                              </w:rPr>
                            </w:pPr>
                            <w:r w:rsidRPr="004B4FF9">
                              <w:rPr>
                                <w:rFonts w:ascii="Tahoma" w:hAnsi="Tahoma" w:cs="Tahoma"/>
                                <w:sz w:val="22"/>
                                <w:szCs w:val="22"/>
                              </w:rPr>
                              <w:t>Look to science instead of religion as the best way to discover and understand the world</w:t>
                            </w:r>
                            <w:r w:rsidR="00B37562">
                              <w:rPr>
                                <w:rFonts w:ascii="Tahoma" w:hAnsi="Tahoma" w:cs="Tahoma"/>
                                <w:sz w:val="22"/>
                                <w:szCs w:val="22"/>
                              </w:rPr>
                              <w:t>.</w:t>
                            </w:r>
                          </w:p>
                          <w:p w14:paraId="47F53CCF" w14:textId="5DEFB06F" w:rsidR="00B37562" w:rsidRPr="00930174" w:rsidRDefault="00B37562" w:rsidP="00930174">
                            <w:pPr>
                              <w:pStyle w:val="ListParagraph"/>
                              <w:numPr>
                                <w:ilvl w:val="0"/>
                                <w:numId w:val="1"/>
                              </w:numPr>
                              <w:rPr>
                                <w:rFonts w:ascii="Tahoma" w:hAnsi="Tahoma" w:cs="Tahoma"/>
                                <w:sz w:val="22"/>
                                <w:szCs w:val="22"/>
                              </w:rPr>
                            </w:pPr>
                            <w:r>
                              <w:rPr>
                                <w:rFonts w:ascii="Tahoma" w:hAnsi="Tahoma" w:cs="Tahoma"/>
                                <w:sz w:val="22"/>
                                <w:szCs w:val="22"/>
                              </w:rPr>
                              <w:t xml:space="preserve">In </w:t>
                            </w:r>
                            <w:r w:rsidRPr="00B37562">
                              <w:rPr>
                                <w:rFonts w:ascii="Tahoma" w:hAnsi="Tahoma" w:cs="Tahoma"/>
                                <w:sz w:val="22"/>
                                <w:szCs w:val="22"/>
                              </w:rPr>
                              <w:t>the importance of providing meaningful non-religious ceremonie</w:t>
                            </w:r>
                            <w:r>
                              <w:rPr>
                                <w:rFonts w:ascii="Tahoma" w:hAnsi="Tahoma" w:cs="Tahoma"/>
                                <w:sz w:val="22"/>
                                <w:szCs w:val="22"/>
                              </w:rPr>
                              <w:t>s like weddings and funerals.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6C69" id="_x0000_t202" coordsize="21600,21600" o:spt="202" path="m,l,21600r21600,l21600,xe">
                <v:stroke joinstyle="miter"/>
                <v:path gradientshapeok="t" o:connecttype="rect"/>
              </v:shapetype>
              <v:shape id="Text Box 25" o:spid="_x0000_s1026" type="#_x0000_t202" style="position:absolute;left:0;text-align:left;margin-left:-14.1pt;margin-top:36.3pt;width:287.7pt;height:24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" strokecolor="black [3213]" strokeweight="2.25pt">
                <v:textbox>
                  <w:txbxContent>
                    <w:p w14:paraId="25BDB822" w14:textId="77777777" w:rsidR="004452B8" w:rsidRPr="00437391" w:rsidRDefault="004452B8" w:rsidP="004452B8">
                      <w:pPr>
                        <w:rPr>
                          <w:rFonts w:ascii="Tahoma" w:hAnsi="Tahoma" w:cs="Tahoma"/>
                          <w:b/>
                          <w:color w:val="6C2F99"/>
                          <w:sz w:val="22"/>
                        </w:rPr>
                      </w:pPr>
                      <w:r w:rsidRPr="00437391">
                        <w:rPr>
                          <w:rFonts w:ascii="Tahoma" w:hAnsi="Tahoma" w:cs="Tahoma"/>
                          <w:b/>
                          <w:color w:val="6C2F99"/>
                          <w:sz w:val="22"/>
                        </w:rPr>
                        <w:t>What should we know?</w:t>
                      </w:r>
                    </w:p>
                    <w:p w14:paraId="7A4DB7C1" w14:textId="7EAAD8DD" w:rsidR="004452B8" w:rsidRDefault="00FD39A6" w:rsidP="004452B8">
                      <w:pPr>
                        <w:rPr>
                          <w:rFonts w:ascii="Tahoma" w:hAnsi="Tahoma" w:cs="Tahoma"/>
                          <w:iCs/>
                          <w:sz w:val="22"/>
                        </w:rPr>
                      </w:pPr>
                      <w:r>
                        <w:rPr>
                          <w:rFonts w:ascii="Tahoma" w:hAnsi="Tahoma" w:cs="Tahoma"/>
                          <w:iCs/>
                          <w:sz w:val="22"/>
                        </w:rPr>
                        <w:t xml:space="preserve">Humanism is a </w:t>
                      </w:r>
                      <w:r w:rsidR="00BB287C">
                        <w:rPr>
                          <w:rFonts w:ascii="Tahoma" w:hAnsi="Tahoma" w:cs="Tahoma"/>
                          <w:iCs/>
                          <w:sz w:val="22"/>
                        </w:rPr>
                        <w:t xml:space="preserve">non-religious </w:t>
                      </w:r>
                      <w:r>
                        <w:rPr>
                          <w:rFonts w:ascii="Tahoma" w:hAnsi="Tahoma" w:cs="Tahoma"/>
                          <w:iCs/>
                          <w:sz w:val="22"/>
                        </w:rPr>
                        <w:t>worldview.</w:t>
                      </w:r>
                    </w:p>
                    <w:p w14:paraId="128F6B4A" w14:textId="16C2877C" w:rsidR="004452B8" w:rsidRDefault="00FD39A6" w:rsidP="004452B8">
                      <w:pPr>
                        <w:rPr>
                          <w:rFonts w:ascii="Tahoma" w:hAnsi="Tahoma" w:cs="Tahoma"/>
                          <w:iCs/>
                          <w:sz w:val="22"/>
                        </w:rPr>
                      </w:pPr>
                      <w:r>
                        <w:rPr>
                          <w:rFonts w:ascii="Tahoma" w:hAnsi="Tahoma" w:cs="Tahoma"/>
                          <w:iCs/>
                          <w:sz w:val="22"/>
                        </w:rPr>
                        <w:t>Humanis</w:t>
                      </w:r>
                      <w:r w:rsidR="00930174">
                        <w:rPr>
                          <w:rFonts w:ascii="Tahoma" w:hAnsi="Tahoma" w:cs="Tahoma"/>
                          <w:iCs/>
                          <w:sz w:val="22"/>
                        </w:rPr>
                        <w:t>ts</w:t>
                      </w:r>
                      <w:r w:rsidR="00B37562">
                        <w:rPr>
                          <w:rFonts w:ascii="Tahoma" w:hAnsi="Tahoma" w:cs="Tahoma"/>
                          <w:iCs/>
                          <w:sz w:val="22"/>
                        </w:rPr>
                        <w:t xml:space="preserve"> believe</w:t>
                      </w:r>
                      <w:r w:rsidR="004452B8">
                        <w:rPr>
                          <w:rFonts w:ascii="Tahoma" w:hAnsi="Tahoma" w:cs="Tahoma"/>
                          <w:iCs/>
                          <w:sz w:val="22"/>
                        </w:rPr>
                        <w:t>:</w:t>
                      </w:r>
                    </w:p>
                    <w:p w14:paraId="4618179A" w14:textId="0CA07D55" w:rsidR="00FD39A6" w:rsidRDefault="00B37562" w:rsidP="00FD39A6">
                      <w:pPr>
                        <w:pStyle w:val="ListParagraph"/>
                        <w:numPr>
                          <w:ilvl w:val="0"/>
                          <w:numId w:val="1"/>
                        </w:numPr>
                        <w:spacing w:before="120"/>
                        <w:rPr>
                          <w:rFonts w:ascii="Tahoma" w:hAnsi="Tahoma" w:cs="Tahoma"/>
                          <w:sz w:val="22"/>
                          <w:szCs w:val="22"/>
                          <w:lang w:eastAsia="en-GB"/>
                        </w:rPr>
                      </w:pPr>
                      <w:r>
                        <w:rPr>
                          <w:rFonts w:ascii="Tahoma" w:hAnsi="Tahoma" w:cs="Tahoma"/>
                          <w:sz w:val="22"/>
                          <w:szCs w:val="22"/>
                          <w:lang w:eastAsia="en-GB"/>
                        </w:rPr>
                        <w:t>E</w:t>
                      </w:r>
                      <w:r w:rsidR="00FD39A6" w:rsidRPr="00FD39A6">
                        <w:rPr>
                          <w:rFonts w:ascii="Tahoma" w:hAnsi="Tahoma" w:cs="Tahoma"/>
                          <w:sz w:val="22"/>
                          <w:szCs w:val="22"/>
                          <w:lang w:eastAsia="en-GB"/>
                        </w:rPr>
                        <w:t>very human has only one life to live</w:t>
                      </w:r>
                      <w:r w:rsidR="00FD39A6">
                        <w:rPr>
                          <w:rFonts w:ascii="Tahoma" w:hAnsi="Tahoma" w:cs="Tahoma"/>
                          <w:sz w:val="22"/>
                          <w:szCs w:val="22"/>
                          <w:lang w:eastAsia="en-GB"/>
                        </w:rPr>
                        <w:t>.</w:t>
                      </w:r>
                    </w:p>
                    <w:p w14:paraId="3E85F3C9" w14:textId="095FBF32" w:rsidR="00930174" w:rsidRPr="00930174" w:rsidRDefault="00B37562" w:rsidP="00930174">
                      <w:pPr>
                        <w:pStyle w:val="ListParagraph"/>
                        <w:numPr>
                          <w:ilvl w:val="0"/>
                          <w:numId w:val="1"/>
                        </w:numPr>
                        <w:rPr>
                          <w:rFonts w:ascii="Tahoma" w:hAnsi="Tahoma" w:cs="Tahoma"/>
                          <w:sz w:val="22"/>
                          <w:szCs w:val="22"/>
                          <w:lang w:eastAsia="en-GB"/>
                        </w:rPr>
                      </w:pPr>
                      <w:r>
                        <w:rPr>
                          <w:rFonts w:ascii="Tahoma" w:hAnsi="Tahoma" w:cs="Tahoma"/>
                          <w:sz w:val="22"/>
                          <w:szCs w:val="22"/>
                          <w:lang w:eastAsia="en-GB"/>
                        </w:rPr>
                        <w:t>That</w:t>
                      </w:r>
                      <w:r w:rsidR="00930174" w:rsidRPr="00930174">
                        <w:rPr>
                          <w:rFonts w:ascii="Tahoma" w:hAnsi="Tahoma" w:cs="Tahoma"/>
                          <w:sz w:val="22"/>
                          <w:szCs w:val="22"/>
                          <w:lang w:eastAsia="en-GB"/>
                        </w:rPr>
                        <w:t xml:space="preserve"> what is right and wrong</w:t>
                      </w:r>
                      <w:r>
                        <w:rPr>
                          <w:rFonts w:ascii="Tahoma" w:hAnsi="Tahoma" w:cs="Tahoma"/>
                          <w:sz w:val="22"/>
                          <w:szCs w:val="22"/>
                          <w:lang w:eastAsia="en-GB"/>
                        </w:rPr>
                        <w:t xml:space="preserve"> should be </w:t>
                      </w:r>
                      <w:r w:rsidR="00930174" w:rsidRPr="00930174">
                        <w:rPr>
                          <w:rFonts w:ascii="Tahoma" w:hAnsi="Tahoma" w:cs="Tahoma"/>
                          <w:sz w:val="22"/>
                          <w:szCs w:val="22"/>
                          <w:lang w:eastAsia="en-GB"/>
                        </w:rPr>
                        <w:t>based on reason and respect for others.</w:t>
                      </w:r>
                    </w:p>
                    <w:p w14:paraId="01C286EF" w14:textId="0A08FDFF" w:rsidR="00930174" w:rsidRDefault="00B37562" w:rsidP="00930174">
                      <w:pPr>
                        <w:pStyle w:val="ListParagraph"/>
                        <w:numPr>
                          <w:ilvl w:val="0"/>
                          <w:numId w:val="1"/>
                        </w:numPr>
                        <w:rPr>
                          <w:rFonts w:ascii="Tahoma" w:hAnsi="Tahoma" w:cs="Tahoma"/>
                          <w:sz w:val="22"/>
                          <w:szCs w:val="22"/>
                        </w:rPr>
                      </w:pPr>
                      <w:r>
                        <w:rPr>
                          <w:rFonts w:ascii="Tahoma" w:hAnsi="Tahoma" w:cs="Tahoma"/>
                          <w:sz w:val="22"/>
                          <w:szCs w:val="18"/>
                        </w:rPr>
                        <w:t>H</w:t>
                      </w:r>
                      <w:r w:rsidR="00FD39A6" w:rsidRPr="00FD39A6">
                        <w:rPr>
                          <w:rFonts w:ascii="Tahoma" w:hAnsi="Tahoma" w:cs="Tahoma"/>
                          <w:sz w:val="22"/>
                          <w:szCs w:val="18"/>
                        </w:rPr>
                        <w:t xml:space="preserve">appiness </w:t>
                      </w:r>
                      <w:r w:rsidR="00FD39A6">
                        <w:rPr>
                          <w:rFonts w:ascii="Tahoma" w:hAnsi="Tahoma" w:cs="Tahoma"/>
                          <w:sz w:val="22"/>
                          <w:szCs w:val="18"/>
                        </w:rPr>
                        <w:t>i</w:t>
                      </w:r>
                      <w:r w:rsidR="00FD39A6" w:rsidRPr="00FD39A6">
                        <w:rPr>
                          <w:rFonts w:ascii="Tahoma" w:hAnsi="Tahoma" w:cs="Tahoma"/>
                          <w:sz w:val="22"/>
                          <w:szCs w:val="18"/>
                        </w:rPr>
                        <w:t xml:space="preserve">s a key </w:t>
                      </w:r>
                      <w:r w:rsidR="00FD39A6" w:rsidRPr="00930174">
                        <w:rPr>
                          <w:rFonts w:ascii="Tahoma" w:hAnsi="Tahoma" w:cs="Tahoma"/>
                          <w:sz w:val="22"/>
                          <w:szCs w:val="22"/>
                        </w:rPr>
                        <w:t>purpose of this one life</w:t>
                      </w:r>
                      <w:r w:rsidR="00930174" w:rsidRPr="00930174">
                        <w:rPr>
                          <w:rFonts w:ascii="Tahoma" w:hAnsi="Tahoma" w:cs="Tahoma"/>
                          <w:sz w:val="22"/>
                          <w:szCs w:val="22"/>
                        </w:rPr>
                        <w:t xml:space="preserve"> and that the time to be happy is now.</w:t>
                      </w:r>
                    </w:p>
                    <w:p w14:paraId="52433209" w14:textId="4F681314" w:rsidR="00B37562" w:rsidRPr="00930174" w:rsidRDefault="00B37562" w:rsidP="00930174">
                      <w:pPr>
                        <w:pStyle w:val="ListParagraph"/>
                        <w:numPr>
                          <w:ilvl w:val="0"/>
                          <w:numId w:val="1"/>
                        </w:numPr>
                        <w:rPr>
                          <w:rFonts w:ascii="Tahoma" w:hAnsi="Tahoma" w:cs="Tahoma"/>
                          <w:sz w:val="22"/>
                          <w:szCs w:val="22"/>
                        </w:rPr>
                      </w:pPr>
                      <w:r>
                        <w:rPr>
                          <w:rFonts w:ascii="Tahoma" w:hAnsi="Tahoma" w:cs="Tahoma"/>
                          <w:sz w:val="22"/>
                          <w:szCs w:val="22"/>
                        </w:rPr>
                        <w:t>That happiness is found in treating others as you would like to be treated.</w:t>
                      </w:r>
                    </w:p>
                    <w:p w14:paraId="2A4C8AE1" w14:textId="032E9B59" w:rsidR="00930174" w:rsidRDefault="00930174" w:rsidP="00930174">
                      <w:pPr>
                        <w:pStyle w:val="ListParagraph"/>
                        <w:numPr>
                          <w:ilvl w:val="0"/>
                          <w:numId w:val="1"/>
                        </w:numPr>
                        <w:rPr>
                          <w:rFonts w:ascii="Tahoma" w:hAnsi="Tahoma" w:cs="Tahoma"/>
                          <w:sz w:val="22"/>
                          <w:szCs w:val="22"/>
                        </w:rPr>
                      </w:pPr>
                      <w:r w:rsidRPr="00930174">
                        <w:rPr>
                          <w:rFonts w:ascii="Tahoma" w:hAnsi="Tahoma" w:cs="Tahoma"/>
                          <w:sz w:val="22"/>
                          <w:szCs w:val="22"/>
                        </w:rPr>
                        <w:t xml:space="preserve">Do not believe in God or </w:t>
                      </w:r>
                      <w:r w:rsidR="004B4FF9">
                        <w:rPr>
                          <w:rFonts w:ascii="Tahoma" w:hAnsi="Tahoma" w:cs="Tahoma"/>
                          <w:sz w:val="22"/>
                          <w:szCs w:val="22"/>
                        </w:rPr>
                        <w:t>an afterlife.</w:t>
                      </w:r>
                    </w:p>
                    <w:p w14:paraId="2E0A6386" w14:textId="327EDD1C" w:rsidR="004B4FF9" w:rsidRDefault="004B4FF9" w:rsidP="00930174">
                      <w:pPr>
                        <w:pStyle w:val="ListParagraph"/>
                        <w:numPr>
                          <w:ilvl w:val="0"/>
                          <w:numId w:val="1"/>
                        </w:numPr>
                        <w:rPr>
                          <w:rFonts w:ascii="Tahoma" w:hAnsi="Tahoma" w:cs="Tahoma"/>
                          <w:sz w:val="22"/>
                          <w:szCs w:val="22"/>
                        </w:rPr>
                      </w:pPr>
                      <w:r w:rsidRPr="004B4FF9">
                        <w:rPr>
                          <w:rFonts w:ascii="Tahoma" w:hAnsi="Tahoma" w:cs="Tahoma"/>
                          <w:sz w:val="22"/>
                          <w:szCs w:val="22"/>
                        </w:rPr>
                        <w:t>Look to science instead of religion as the best way to discover and understand the world</w:t>
                      </w:r>
                      <w:r w:rsidR="00B37562">
                        <w:rPr>
                          <w:rFonts w:ascii="Tahoma" w:hAnsi="Tahoma" w:cs="Tahoma"/>
                          <w:sz w:val="22"/>
                          <w:szCs w:val="22"/>
                        </w:rPr>
                        <w:t>.</w:t>
                      </w:r>
                    </w:p>
                    <w:p w14:paraId="47F53CCF" w14:textId="5DEFB06F" w:rsidR="00B37562" w:rsidRPr="00930174" w:rsidRDefault="00B37562" w:rsidP="00930174">
                      <w:pPr>
                        <w:pStyle w:val="ListParagraph"/>
                        <w:numPr>
                          <w:ilvl w:val="0"/>
                          <w:numId w:val="1"/>
                        </w:numPr>
                        <w:rPr>
                          <w:rFonts w:ascii="Tahoma" w:hAnsi="Tahoma" w:cs="Tahoma"/>
                          <w:sz w:val="22"/>
                          <w:szCs w:val="22"/>
                        </w:rPr>
                      </w:pPr>
                      <w:r>
                        <w:rPr>
                          <w:rFonts w:ascii="Tahoma" w:hAnsi="Tahoma" w:cs="Tahoma"/>
                          <w:sz w:val="22"/>
                          <w:szCs w:val="22"/>
                        </w:rPr>
                        <w:t xml:space="preserve">In </w:t>
                      </w:r>
                      <w:r w:rsidRPr="00B37562">
                        <w:rPr>
                          <w:rFonts w:ascii="Tahoma" w:hAnsi="Tahoma" w:cs="Tahoma"/>
                          <w:sz w:val="22"/>
                          <w:szCs w:val="22"/>
                        </w:rPr>
                        <w:t>the importance of providing meaningful non-religious ceremonie</w:t>
                      </w:r>
                      <w:r>
                        <w:rPr>
                          <w:rFonts w:ascii="Tahoma" w:hAnsi="Tahoma" w:cs="Tahoma"/>
                          <w:sz w:val="22"/>
                          <w:szCs w:val="22"/>
                        </w:rPr>
                        <w:t>s like weddings and funerals.</w:t>
                      </w:r>
                    </w:p>
                  </w:txbxContent>
                </v:textbox>
                <w10:wrap type="square"/>
              </v:shape>
            </w:pict>
          </mc:Fallback>
        </mc:AlternateContent>
      </w:r>
      <w:r w:rsidR="004452B8" w:rsidRPr="00F21CB6">
        <w:rPr>
          <w:noProof/>
          <w:lang w:eastAsia="en-GB"/>
        </w:rPr>
        <mc:AlternateContent>
          <mc:Choice Requires="wps">
            <w:drawing>
              <wp:anchor distT="45720" distB="45720" distL="114300" distR="114300" simplePos="0" relativeHeight="251660288" behindDoc="0" locked="0" layoutInCell="1" allowOverlap="1" wp14:anchorId="30A95FE6" wp14:editId="0F697D69">
                <wp:simplePos x="0" y="0"/>
                <wp:positionH relativeFrom="margin">
                  <wp:posOffset>6694170</wp:posOffset>
                </wp:positionH>
                <wp:positionV relativeFrom="paragraph">
                  <wp:posOffset>461010</wp:posOffset>
                </wp:positionV>
                <wp:extent cx="3124200" cy="3158490"/>
                <wp:effectExtent l="19050" t="19050" r="19050" b="2286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158490"/>
                        </a:xfrm>
                        <a:prstGeom prst="rect">
                          <a:avLst/>
                        </a:prstGeom>
                        <a:solidFill>
                          <a:srgbClr val="FFFFFF"/>
                        </a:solidFill>
                        <a:ln w="28575">
                          <a:solidFill>
                            <a:srgbClr val="000000"/>
                          </a:solidFill>
                          <a:miter lim="800000"/>
                          <a:headEnd/>
                          <a:tailEnd/>
                        </a:ln>
                      </wps:spPr>
                      <wps:txbx>
                        <w:txbxContent>
                          <w:p w14:paraId="0D977174" w14:textId="77777777" w:rsidR="004452B8" w:rsidRDefault="004452B8" w:rsidP="004452B8">
                            <w:pPr>
                              <w:rPr>
                                <w:rFonts w:ascii="Tahoma" w:hAnsi="Tahoma" w:cs="Tahoma"/>
                                <w:b/>
                                <w:color w:val="6C2F99"/>
                                <w:sz w:val="24"/>
                              </w:rPr>
                            </w:pPr>
                            <w:r w:rsidRPr="00437391">
                              <w:rPr>
                                <w:rFonts w:ascii="Tahoma" w:hAnsi="Tahoma" w:cs="Tahoma"/>
                                <w:b/>
                                <w:color w:val="6C2F99"/>
                                <w:sz w:val="24"/>
                              </w:rPr>
                              <w:t>What should we be able to do?</w:t>
                            </w:r>
                          </w:p>
                          <w:p w14:paraId="4067012A" w14:textId="29443E02" w:rsidR="004452B8" w:rsidRDefault="004452B8" w:rsidP="00745D4B">
                            <w:pPr>
                              <w:rPr>
                                <w:rFonts w:ascii="Tahoma" w:hAnsi="Tahoma" w:cs="Tahoma"/>
                                <w:i/>
                                <w:sz w:val="22"/>
                              </w:rPr>
                            </w:pPr>
                            <w:r>
                              <w:rPr>
                                <w:rFonts w:ascii="Tahoma" w:hAnsi="Tahoma" w:cs="Tahoma"/>
                                <w:i/>
                                <w:sz w:val="22"/>
                              </w:rPr>
                              <w:t>Explain</w:t>
                            </w:r>
                            <w:r w:rsidR="00745D4B">
                              <w:rPr>
                                <w:rFonts w:ascii="Tahoma" w:hAnsi="Tahoma" w:cs="Tahoma"/>
                                <w:i/>
                                <w:sz w:val="22"/>
                              </w:rPr>
                              <w:t xml:space="preserve"> </w:t>
                            </w:r>
                            <w:r w:rsidR="00DC310A" w:rsidRPr="00DC310A">
                              <w:rPr>
                                <w:rFonts w:ascii="Tahoma" w:hAnsi="Tahoma" w:cs="Tahoma"/>
                                <w:i/>
                                <w:sz w:val="22"/>
                              </w:rPr>
                              <w:t>why some people choose to belong to a Humanist group, including a reference to people who may have inspired them to do so</w:t>
                            </w:r>
                            <w:r w:rsidR="00DC310A">
                              <w:rPr>
                                <w:rFonts w:ascii="Tahoma" w:hAnsi="Tahoma" w:cs="Tahoma"/>
                                <w:i/>
                                <w:sz w:val="22"/>
                              </w:rPr>
                              <w:t>.</w:t>
                            </w:r>
                          </w:p>
                          <w:p w14:paraId="3A0BA0CD" w14:textId="5824162B" w:rsidR="00DC310A" w:rsidRDefault="00B37562" w:rsidP="00745D4B">
                            <w:pPr>
                              <w:rPr>
                                <w:rFonts w:ascii="Tahoma" w:hAnsi="Tahoma" w:cs="Tahoma"/>
                                <w:i/>
                                <w:sz w:val="22"/>
                              </w:rPr>
                            </w:pPr>
                            <w:r>
                              <w:rPr>
                                <w:rFonts w:ascii="Tahoma" w:hAnsi="Tahoma" w:cs="Tahoma"/>
                                <w:i/>
                                <w:sz w:val="22"/>
                              </w:rPr>
                              <w:t>S</w:t>
                            </w:r>
                            <w:r w:rsidRPr="00B37562">
                              <w:rPr>
                                <w:rFonts w:ascii="Tahoma" w:hAnsi="Tahoma" w:cs="Tahoma"/>
                                <w:i/>
                                <w:sz w:val="22"/>
                              </w:rPr>
                              <w:t>how how some Humanists express their secular beliefs in different ways, e.g. in slogans, bus advertising, and suggest why</w:t>
                            </w:r>
                          </w:p>
                          <w:p w14:paraId="7B6626E2" w14:textId="1B02FE33" w:rsidR="00DC310A" w:rsidRDefault="00B37562" w:rsidP="00745D4B">
                            <w:pPr>
                              <w:rPr>
                                <w:rFonts w:ascii="Tahoma" w:hAnsi="Tahoma" w:cs="Tahoma"/>
                                <w:i/>
                                <w:sz w:val="22"/>
                              </w:rPr>
                            </w:pPr>
                            <w:r>
                              <w:rPr>
                                <w:rFonts w:ascii="Tahoma" w:hAnsi="Tahoma" w:cs="Tahoma"/>
                                <w:i/>
                                <w:sz w:val="22"/>
                              </w:rPr>
                              <w:t>E</w:t>
                            </w:r>
                            <w:r w:rsidRPr="00B37562">
                              <w:rPr>
                                <w:rFonts w:ascii="Tahoma" w:hAnsi="Tahoma" w:cs="Tahoma"/>
                                <w:i/>
                                <w:sz w:val="22"/>
                              </w:rPr>
                              <w:t>xplain some key beliefs and ideas promoted by local Humanists, or by the British Humanist Association, about God and about how to live</w:t>
                            </w:r>
                            <w:r>
                              <w:rPr>
                                <w:rFonts w:ascii="Tahoma" w:hAnsi="Tahoma" w:cs="Tahoma"/>
                                <w:i/>
                                <w:sz w:val="22"/>
                              </w:rPr>
                              <w:t>.</w:t>
                            </w:r>
                          </w:p>
                          <w:p w14:paraId="4FBE7A65" w14:textId="1B96E9DA" w:rsidR="00AD525B" w:rsidRDefault="00AD525B" w:rsidP="00745D4B">
                            <w:pPr>
                              <w:rPr>
                                <w:rFonts w:ascii="Tahoma" w:hAnsi="Tahoma" w:cs="Tahoma"/>
                                <w:i/>
                                <w:sz w:val="22"/>
                              </w:rPr>
                            </w:pPr>
                            <w:r>
                              <w:rPr>
                                <w:rFonts w:ascii="Tahoma" w:hAnsi="Tahoma" w:cs="Tahoma"/>
                                <w:i/>
                                <w:sz w:val="22"/>
                              </w:rPr>
                              <w:t xml:space="preserve">Understand why Humanists choose non-religious ceremonies and some of the features of these.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95FE6" id="Text Box 2" o:spid="_x0000_s1027" type="#_x0000_t202" style="position:absolute;left:0;text-align:left;margin-left:527.1pt;margin-top:36.3pt;width:246pt;height:248.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" strokeweight="2.25pt">
                <v:textbox>
                  <w:txbxContent>
                    <w:p w14:paraId="0D977174" w14:textId="77777777" w:rsidR="004452B8" w:rsidRDefault="004452B8" w:rsidP="004452B8">
                      <w:pPr>
                        <w:rPr>
                          <w:rFonts w:ascii="Tahoma" w:hAnsi="Tahoma" w:cs="Tahoma"/>
                          <w:b/>
                          <w:color w:val="6C2F99"/>
                          <w:sz w:val="24"/>
                        </w:rPr>
                      </w:pPr>
                      <w:r w:rsidRPr="00437391">
                        <w:rPr>
                          <w:rFonts w:ascii="Tahoma" w:hAnsi="Tahoma" w:cs="Tahoma"/>
                          <w:b/>
                          <w:color w:val="6C2F99"/>
                          <w:sz w:val="24"/>
                        </w:rPr>
                        <w:t>What should we be able to do?</w:t>
                      </w:r>
                    </w:p>
                    <w:p w14:paraId="4067012A" w14:textId="29443E02" w:rsidR="004452B8" w:rsidRDefault="004452B8" w:rsidP="00745D4B">
                      <w:pPr>
                        <w:rPr>
                          <w:rFonts w:ascii="Tahoma" w:hAnsi="Tahoma" w:cs="Tahoma"/>
                          <w:i/>
                          <w:sz w:val="22"/>
                        </w:rPr>
                      </w:pPr>
                      <w:r>
                        <w:rPr>
                          <w:rFonts w:ascii="Tahoma" w:hAnsi="Tahoma" w:cs="Tahoma"/>
                          <w:i/>
                          <w:sz w:val="22"/>
                        </w:rPr>
                        <w:t>Explain</w:t>
                      </w:r>
                      <w:r w:rsidR="00745D4B">
                        <w:rPr>
                          <w:rFonts w:ascii="Tahoma" w:hAnsi="Tahoma" w:cs="Tahoma"/>
                          <w:i/>
                          <w:sz w:val="22"/>
                        </w:rPr>
                        <w:t xml:space="preserve"> </w:t>
                      </w:r>
                      <w:r w:rsidR="00DC310A" w:rsidRPr="00DC310A">
                        <w:rPr>
                          <w:rFonts w:ascii="Tahoma" w:hAnsi="Tahoma" w:cs="Tahoma"/>
                          <w:i/>
                          <w:sz w:val="22"/>
                        </w:rPr>
                        <w:t>why some people choose to belong to a Humanist group, including a reference to people who may have inspired them to do so</w:t>
                      </w:r>
                      <w:r w:rsidR="00DC310A">
                        <w:rPr>
                          <w:rFonts w:ascii="Tahoma" w:hAnsi="Tahoma" w:cs="Tahoma"/>
                          <w:i/>
                          <w:sz w:val="22"/>
                        </w:rPr>
                        <w:t>.</w:t>
                      </w:r>
                    </w:p>
                    <w:p w14:paraId="3A0BA0CD" w14:textId="5824162B" w:rsidR="00DC310A" w:rsidRDefault="00B37562" w:rsidP="00745D4B">
                      <w:pPr>
                        <w:rPr>
                          <w:rFonts w:ascii="Tahoma" w:hAnsi="Tahoma" w:cs="Tahoma"/>
                          <w:i/>
                          <w:sz w:val="22"/>
                        </w:rPr>
                      </w:pPr>
                      <w:r>
                        <w:rPr>
                          <w:rFonts w:ascii="Tahoma" w:hAnsi="Tahoma" w:cs="Tahoma"/>
                          <w:i/>
                          <w:sz w:val="22"/>
                        </w:rPr>
                        <w:t>S</w:t>
                      </w:r>
                      <w:r w:rsidRPr="00B37562">
                        <w:rPr>
                          <w:rFonts w:ascii="Tahoma" w:hAnsi="Tahoma" w:cs="Tahoma"/>
                          <w:i/>
                          <w:sz w:val="22"/>
                        </w:rPr>
                        <w:t>how how some Humanists express their secular beliefs in different ways, e.g. in slogans, bus advertising, and suggest why</w:t>
                      </w:r>
                    </w:p>
                    <w:p w14:paraId="7B6626E2" w14:textId="1B02FE33" w:rsidR="00DC310A" w:rsidRDefault="00B37562" w:rsidP="00745D4B">
                      <w:pPr>
                        <w:rPr>
                          <w:rFonts w:ascii="Tahoma" w:hAnsi="Tahoma" w:cs="Tahoma"/>
                          <w:i/>
                          <w:sz w:val="22"/>
                        </w:rPr>
                      </w:pPr>
                      <w:r>
                        <w:rPr>
                          <w:rFonts w:ascii="Tahoma" w:hAnsi="Tahoma" w:cs="Tahoma"/>
                          <w:i/>
                          <w:sz w:val="22"/>
                        </w:rPr>
                        <w:t>E</w:t>
                      </w:r>
                      <w:r w:rsidRPr="00B37562">
                        <w:rPr>
                          <w:rFonts w:ascii="Tahoma" w:hAnsi="Tahoma" w:cs="Tahoma"/>
                          <w:i/>
                          <w:sz w:val="22"/>
                        </w:rPr>
                        <w:t>xplain some key beliefs and ideas promoted by local Humanists, or by the British Humanist Association, about God and about how to live</w:t>
                      </w:r>
                      <w:r>
                        <w:rPr>
                          <w:rFonts w:ascii="Tahoma" w:hAnsi="Tahoma" w:cs="Tahoma"/>
                          <w:i/>
                          <w:sz w:val="22"/>
                        </w:rPr>
                        <w:t>.</w:t>
                      </w:r>
                    </w:p>
                    <w:p w14:paraId="4FBE7A65" w14:textId="1B96E9DA" w:rsidR="00AD525B" w:rsidRDefault="00AD525B" w:rsidP="00745D4B">
                      <w:pPr>
                        <w:rPr>
                          <w:rFonts w:ascii="Tahoma" w:hAnsi="Tahoma" w:cs="Tahoma"/>
                          <w:i/>
                          <w:sz w:val="22"/>
                        </w:rPr>
                      </w:pPr>
                      <w:r>
                        <w:rPr>
                          <w:rFonts w:ascii="Tahoma" w:hAnsi="Tahoma" w:cs="Tahoma"/>
                          <w:i/>
                          <w:sz w:val="22"/>
                        </w:rPr>
                        <w:t xml:space="preserve">Understand why Humanists choose non-religious ceremonies and some of the features of these. </w:t>
                      </w:r>
                    </w:p>
                  </w:txbxContent>
                </v:textbox>
                <w10:wrap type="square" anchorx="margin"/>
              </v:shape>
            </w:pict>
          </mc:Fallback>
        </mc:AlternateContent>
      </w:r>
      <w:r w:rsidR="004452B8" w:rsidRPr="006322A3">
        <w:t xml:space="preserve"> </w:t>
      </w:r>
      <w:r w:rsidR="00745D4B">
        <w:rPr>
          <w:rFonts w:ascii="Tahoma" w:hAnsi="Tahoma" w:cs="Tahoma"/>
          <w:b/>
          <w:bCs/>
          <w:noProof/>
          <w:sz w:val="32"/>
          <w:szCs w:val="32"/>
          <w:lang w:eastAsia="en-GB"/>
        </w:rPr>
        <w:t>U</w:t>
      </w:r>
      <w:r w:rsidR="003F03E8">
        <w:rPr>
          <w:rFonts w:ascii="Tahoma" w:hAnsi="Tahoma" w:cs="Tahoma"/>
          <w:b/>
          <w:bCs/>
          <w:noProof/>
          <w:sz w:val="32"/>
          <w:szCs w:val="32"/>
          <w:lang w:eastAsia="en-GB"/>
        </w:rPr>
        <w:t xml:space="preserve">KS2 </w:t>
      </w:r>
      <w:r w:rsidR="00745D4B" w:rsidRPr="00745D4B">
        <w:rPr>
          <w:rFonts w:ascii="Tahoma" w:hAnsi="Tahoma" w:cs="Tahoma"/>
          <w:b/>
          <w:bCs/>
          <w:noProof/>
          <w:sz w:val="32"/>
          <w:szCs w:val="32"/>
          <w:lang w:eastAsia="en-GB"/>
        </w:rPr>
        <w:t xml:space="preserve">Why do Humanists say </w:t>
      </w:r>
      <w:r w:rsidR="00745D4B" w:rsidRPr="00FD39A6">
        <w:rPr>
          <w:rFonts w:ascii="Tahoma" w:hAnsi="Tahoma" w:cs="Tahoma"/>
          <w:b/>
          <w:bCs/>
          <w:noProof/>
          <w:color w:val="FF0000"/>
          <w:sz w:val="32"/>
          <w:szCs w:val="32"/>
          <w:lang w:eastAsia="en-GB"/>
        </w:rPr>
        <w:t>happiness</w:t>
      </w:r>
      <w:r w:rsidR="00745D4B" w:rsidRPr="00745D4B">
        <w:rPr>
          <w:rFonts w:ascii="Tahoma" w:hAnsi="Tahoma" w:cs="Tahoma"/>
          <w:b/>
          <w:bCs/>
          <w:noProof/>
          <w:sz w:val="32"/>
          <w:szCs w:val="32"/>
          <w:lang w:eastAsia="en-GB"/>
        </w:rPr>
        <w:t xml:space="preserve"> is the goal of life?</w:t>
      </w:r>
    </w:p>
    <w:p w14:paraId="5F771D3B" w14:textId="1B1A9076" w:rsidR="004B4FF9" w:rsidRDefault="004B4FF9" w:rsidP="004B4FF9">
      <w:pPr>
        <w:jc w:val="center"/>
        <w:rPr>
          <w:rFonts w:ascii="Tahoma" w:hAnsi="Tahoma" w:cs="Tahoma"/>
          <w:b/>
          <w:color w:val="6C2F99"/>
          <w:sz w:val="22"/>
        </w:rPr>
      </w:pPr>
      <w:r w:rsidRPr="00F21CB6">
        <w:rPr>
          <w:noProof/>
          <w:lang w:eastAsia="en-GB"/>
        </w:rPr>
        <mc:AlternateContent>
          <mc:Choice Requires="wps">
            <w:drawing>
              <wp:anchor distT="45720" distB="45720" distL="114300" distR="114300" simplePos="0" relativeHeight="251661312" behindDoc="0" locked="0" layoutInCell="1" allowOverlap="1" wp14:anchorId="683D9A03" wp14:editId="59177025">
                <wp:simplePos x="0" y="0"/>
                <wp:positionH relativeFrom="column">
                  <wp:posOffset>3794760</wp:posOffset>
                </wp:positionH>
                <wp:positionV relativeFrom="paragraph">
                  <wp:posOffset>109855</wp:posOffset>
                </wp:positionV>
                <wp:extent cx="2777490" cy="3097530"/>
                <wp:effectExtent l="19050" t="19050" r="22860" b="26670"/>
                <wp:wrapSquare wrapText="bothSides"/>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3097530"/>
                        </a:xfrm>
                        <a:prstGeom prst="rect">
                          <a:avLst/>
                        </a:prstGeom>
                        <a:solidFill>
                          <a:srgbClr val="FFFFFF"/>
                        </a:solidFill>
                        <a:ln w="28575">
                          <a:solidFill>
                            <a:schemeClr val="tx1"/>
                          </a:solidFill>
                          <a:miter lim="800000"/>
                          <a:headEnd/>
                          <a:tailEnd/>
                        </a:ln>
                      </wps:spPr>
                      <wps:txbx>
                        <w:txbxContent>
                          <w:p w14:paraId="3426B758" w14:textId="00ADB6BB" w:rsidR="004452B8" w:rsidRPr="00D30DC1" w:rsidRDefault="00745D4B" w:rsidP="004B4FF9">
                            <w:pPr>
                              <w:jc w:val="center"/>
                              <w:rPr>
                                <w:rFonts w:ascii="Tahoma" w:hAnsi="Tahoma" w:cs="Tahoma"/>
                                <w:i/>
                                <w:color w:val="FF0000"/>
                                <w:sz w:val="22"/>
                              </w:rPr>
                            </w:pPr>
                            <w:r w:rsidRPr="00745D4B">
                              <w:rPr>
                                <w:noProof/>
                              </w:rPr>
                              <w:drawing>
                                <wp:inline distT="0" distB="0" distL="0" distR="0" wp14:anchorId="37005F70" wp14:editId="3F998C72">
                                  <wp:extent cx="1806575" cy="29781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6575" cy="29781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D9A03" id="Text Box 254" o:spid="_x0000_s1028" type="#_x0000_t202" style="position:absolute;left:0;text-align:left;margin-left:298.8pt;margin-top:8.65pt;width:218.7pt;height:24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" strokecolor="black [3213]" strokeweight="2.25pt">
                <v:textbox>
                  <w:txbxContent>
                    <w:p w14:paraId="3426B758" w14:textId="00ADB6BB" w:rsidR="004452B8" w:rsidRPr="00D30DC1" w:rsidRDefault="00745D4B" w:rsidP="004B4FF9">
                      <w:pPr>
                        <w:jc w:val="center"/>
                        <w:rPr>
                          <w:rFonts w:ascii="Tahoma" w:hAnsi="Tahoma" w:cs="Tahoma"/>
                          <w:i/>
                          <w:color w:val="FF0000"/>
                          <w:sz w:val="22"/>
                        </w:rPr>
                      </w:pPr>
                      <w:r w:rsidRPr="00745D4B">
                        <w:rPr>
                          <w:noProof/>
                        </w:rPr>
                        <w:drawing>
                          <wp:inline distT="0" distB="0" distL="0" distR="0" wp14:anchorId="37005F70" wp14:editId="3F998C72">
                            <wp:extent cx="1806575" cy="29781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6575" cy="2978150"/>
                                    </a:xfrm>
                                    <a:prstGeom prst="rect">
                                      <a:avLst/>
                                    </a:prstGeom>
                                    <a:noFill/>
                                    <a:ln>
                                      <a:noFill/>
                                    </a:ln>
                                  </pic:spPr>
                                </pic:pic>
                              </a:graphicData>
                            </a:graphic>
                          </wp:inline>
                        </w:drawing>
                      </w:r>
                    </w:p>
                  </w:txbxContent>
                </v:textbox>
                <w10:wrap type="square"/>
              </v:shape>
            </w:pict>
          </mc:Fallback>
        </mc:AlternateContent>
      </w:r>
    </w:p>
    <w:p w14:paraId="1DC2B8FC" w14:textId="174E0592" w:rsidR="004452B8" w:rsidRPr="006322A3" w:rsidRDefault="004452B8" w:rsidP="004452B8">
      <w:pPr>
        <w:rPr>
          <w:rFonts w:ascii="Tahoma" w:hAnsi="Tahoma" w:cs="Tahoma"/>
          <w:b/>
          <w:color w:val="6C2F99"/>
          <w:sz w:val="22"/>
        </w:rPr>
      </w:pPr>
      <w:r w:rsidRPr="006322A3">
        <w:rPr>
          <w:rFonts w:ascii="Tahoma" w:hAnsi="Tahoma" w:cs="Tahoma"/>
          <w:b/>
          <w:color w:val="6C2F99"/>
          <w:sz w:val="22"/>
        </w:rPr>
        <w:t>What words should we understand and be able to use?</w:t>
      </w:r>
    </w:p>
    <w:tbl>
      <w:tblPr>
        <w:tblStyle w:val="TableGrid"/>
        <w:tblpPr w:leftFromText="180" w:rightFromText="180" w:vertAnchor="text" w:horzAnchor="page" w:tblpX="649" w:tblpY="32"/>
        <w:tblW w:w="158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7"/>
        <w:gridCol w:w="6601"/>
        <w:gridCol w:w="1639"/>
        <w:gridCol w:w="6296"/>
      </w:tblGrid>
      <w:tr w:rsidR="00AD525B" w:rsidRPr="006322A3" w14:paraId="7C4618E9" w14:textId="77777777" w:rsidTr="00293A29">
        <w:tc>
          <w:tcPr>
            <w:tcW w:w="1317" w:type="dxa"/>
          </w:tcPr>
          <w:p w14:paraId="660E9994" w14:textId="6F2F49DE" w:rsidR="00AD525B" w:rsidRPr="006322A3" w:rsidRDefault="00AD525B" w:rsidP="00AD525B">
            <w:pPr>
              <w:rPr>
                <w:rFonts w:ascii="Tahoma" w:hAnsi="Tahoma" w:cs="Tahoma"/>
                <w:b/>
              </w:rPr>
            </w:pPr>
            <w:r>
              <w:rPr>
                <w:rFonts w:ascii="Tahoma" w:hAnsi="Tahoma" w:cs="Tahoma"/>
                <w:b/>
              </w:rPr>
              <w:t>Humanist</w:t>
            </w:r>
          </w:p>
        </w:tc>
        <w:tc>
          <w:tcPr>
            <w:tcW w:w="6601" w:type="dxa"/>
          </w:tcPr>
          <w:p w14:paraId="59269EED" w14:textId="531EB146" w:rsidR="00AD525B" w:rsidRPr="00A14250" w:rsidRDefault="00AD525B" w:rsidP="00AD525B">
            <w:pPr>
              <w:rPr>
                <w:rFonts w:ascii="Tahoma" w:hAnsi="Tahoma" w:cs="Tahoma"/>
                <w:bCs/>
              </w:rPr>
            </w:pPr>
            <w:r w:rsidRPr="00AD525B">
              <w:rPr>
                <w:rFonts w:ascii="Tahoma" w:hAnsi="Tahoma" w:cs="Tahoma"/>
                <w:iCs/>
              </w:rPr>
              <w:t xml:space="preserve">Humanists seek to live good lives without religious or superstitious beliefs.  They reject the idea of any supernatural agency e.g. God or angels.  Humanists base their moral principles on reason, on shared human values and respect for others.  Humanism is a full philosophy, “life stance” or worldview.  Humanists may also be atheist, agnostic or secular.  </w:t>
            </w:r>
          </w:p>
        </w:tc>
        <w:tc>
          <w:tcPr>
            <w:tcW w:w="1639" w:type="dxa"/>
          </w:tcPr>
          <w:p w14:paraId="00BF64AC" w14:textId="77777777" w:rsidR="00AD525B" w:rsidRDefault="00AD525B" w:rsidP="00AD525B">
            <w:pPr>
              <w:rPr>
                <w:rFonts w:ascii="Tahoma" w:hAnsi="Tahoma" w:cs="Tahoma"/>
                <w:b/>
              </w:rPr>
            </w:pPr>
            <w:r w:rsidRPr="00BB287C">
              <w:rPr>
                <w:rFonts w:ascii="Tahoma" w:hAnsi="Tahoma" w:cs="Tahoma"/>
                <w:b/>
              </w:rPr>
              <w:t>Atheist</w:t>
            </w:r>
            <w:r>
              <w:rPr>
                <w:rFonts w:ascii="Tahoma" w:hAnsi="Tahoma" w:cs="Tahoma"/>
                <w:b/>
              </w:rPr>
              <w:t xml:space="preserve"> </w:t>
            </w:r>
          </w:p>
          <w:p w14:paraId="39ABD3F9" w14:textId="71D2A88A" w:rsidR="00AD525B" w:rsidRPr="006322A3" w:rsidRDefault="00AD525B" w:rsidP="00AD525B">
            <w:pPr>
              <w:rPr>
                <w:rFonts w:ascii="Tahoma" w:hAnsi="Tahoma" w:cs="Tahoma"/>
                <w:b/>
              </w:rPr>
            </w:pPr>
          </w:p>
        </w:tc>
        <w:tc>
          <w:tcPr>
            <w:tcW w:w="6296" w:type="dxa"/>
          </w:tcPr>
          <w:p w14:paraId="0FEFC430" w14:textId="4985D78D" w:rsidR="00AD525B" w:rsidRPr="00A14250" w:rsidRDefault="00AD525B" w:rsidP="00AD525B">
            <w:pPr>
              <w:rPr>
                <w:rFonts w:ascii="Tahoma" w:hAnsi="Tahoma" w:cs="Tahoma"/>
                <w:sz w:val="22"/>
                <w:szCs w:val="22"/>
              </w:rPr>
            </w:pPr>
            <w:r w:rsidRPr="00AD525B">
              <w:rPr>
                <w:rFonts w:ascii="Tahoma" w:hAnsi="Tahoma" w:cs="Tahoma"/>
                <w:bCs/>
              </w:rPr>
              <w:t>Atheists include those who reject a belief in the existence of God or gods and those who simply choose to live without a god.  Most atheists do not accept that humans have a spirit or soul; they reject the idea of an afterlife, and other beliefs arising from god-based religions e.g. heaven, creation.</w:t>
            </w:r>
          </w:p>
        </w:tc>
      </w:tr>
      <w:tr w:rsidR="00AD525B" w:rsidRPr="006322A3" w14:paraId="44317E0B" w14:textId="77777777" w:rsidTr="00293A29">
        <w:tc>
          <w:tcPr>
            <w:tcW w:w="1317" w:type="dxa"/>
          </w:tcPr>
          <w:p w14:paraId="7D2B8FEF" w14:textId="77777777" w:rsidR="00AD525B" w:rsidRDefault="00AD525B" w:rsidP="00AD525B">
            <w:pPr>
              <w:rPr>
                <w:rFonts w:ascii="Tahoma" w:hAnsi="Tahoma" w:cs="Tahoma"/>
                <w:b/>
              </w:rPr>
            </w:pPr>
            <w:r>
              <w:rPr>
                <w:rFonts w:ascii="Tahoma" w:hAnsi="Tahoma" w:cs="Tahoma"/>
                <w:b/>
              </w:rPr>
              <w:t>A</w:t>
            </w:r>
            <w:r w:rsidRPr="00BB287C">
              <w:rPr>
                <w:rFonts w:ascii="Tahoma" w:hAnsi="Tahoma" w:cs="Tahoma"/>
                <w:b/>
              </w:rPr>
              <w:t>gnostic</w:t>
            </w:r>
          </w:p>
          <w:p w14:paraId="28369AAE" w14:textId="414B348B" w:rsidR="00AD525B" w:rsidRPr="006322A3" w:rsidRDefault="00AD525B" w:rsidP="00AD525B">
            <w:pPr>
              <w:rPr>
                <w:rFonts w:ascii="Tahoma" w:hAnsi="Tahoma" w:cs="Tahoma"/>
                <w:b/>
              </w:rPr>
            </w:pPr>
          </w:p>
        </w:tc>
        <w:tc>
          <w:tcPr>
            <w:tcW w:w="6601" w:type="dxa"/>
          </w:tcPr>
          <w:p w14:paraId="51D8DEC0" w14:textId="01E4D488" w:rsidR="00AD525B" w:rsidRPr="006322A3" w:rsidRDefault="00AD525B" w:rsidP="00AD525B">
            <w:pPr>
              <w:rPr>
                <w:rFonts w:ascii="Tahoma" w:hAnsi="Tahoma" w:cs="Tahoma"/>
              </w:rPr>
            </w:pPr>
            <w:r w:rsidRPr="00AD525B">
              <w:rPr>
                <w:rFonts w:ascii="Tahoma" w:hAnsi="Tahoma" w:cs="Tahoma"/>
              </w:rPr>
              <w:t>Agnostic</w:t>
            </w:r>
            <w:r w:rsidR="009F43CD">
              <w:rPr>
                <w:rFonts w:ascii="Tahoma" w:hAnsi="Tahoma" w:cs="Tahoma"/>
              </w:rPr>
              <w:t xml:space="preserve"> </w:t>
            </w:r>
            <w:r w:rsidRPr="00AD525B">
              <w:rPr>
                <w:rFonts w:ascii="Tahoma" w:hAnsi="Tahoma" w:cs="Tahoma"/>
              </w:rPr>
              <w:t>means “don’t know”.  An agnostic can be someone who has an open mind about religious belief, especially the existence of God.  An agnostic can also be someone who says nothing can possibly be known about God or supernatural phenomena, and that it is wrong to claim otherwise.  Agnostics live their lives without any reference to God or god</w:t>
            </w:r>
          </w:p>
        </w:tc>
        <w:tc>
          <w:tcPr>
            <w:tcW w:w="1639" w:type="dxa"/>
          </w:tcPr>
          <w:p w14:paraId="3838F8FF" w14:textId="77777777" w:rsidR="00AD525B" w:rsidRDefault="00AD525B" w:rsidP="00AD525B">
            <w:pPr>
              <w:rPr>
                <w:rFonts w:ascii="Tahoma" w:hAnsi="Tahoma" w:cs="Tahoma"/>
                <w:b/>
              </w:rPr>
            </w:pPr>
            <w:r>
              <w:rPr>
                <w:rFonts w:ascii="Tahoma" w:hAnsi="Tahoma" w:cs="Tahoma"/>
                <w:b/>
              </w:rPr>
              <w:t>S</w:t>
            </w:r>
            <w:r w:rsidRPr="00BB287C">
              <w:rPr>
                <w:rFonts w:ascii="Tahoma" w:hAnsi="Tahoma" w:cs="Tahoma"/>
                <w:b/>
              </w:rPr>
              <w:t>ecularist</w:t>
            </w:r>
          </w:p>
          <w:p w14:paraId="07E647EA" w14:textId="41414E89" w:rsidR="00AD525B" w:rsidRPr="006322A3" w:rsidRDefault="00AD525B" w:rsidP="00AD525B">
            <w:pPr>
              <w:rPr>
                <w:rFonts w:ascii="Tahoma" w:hAnsi="Tahoma" w:cs="Tahoma"/>
                <w:b/>
              </w:rPr>
            </w:pPr>
          </w:p>
        </w:tc>
        <w:tc>
          <w:tcPr>
            <w:tcW w:w="6296" w:type="dxa"/>
          </w:tcPr>
          <w:p w14:paraId="28619F85" w14:textId="62102A30" w:rsidR="00AD525B" w:rsidRPr="00E6209C" w:rsidRDefault="00AD525B" w:rsidP="00AD525B">
            <w:pPr>
              <w:rPr>
                <w:rFonts w:ascii="Tahoma" w:hAnsi="Tahoma" w:cs="Tahoma"/>
                <w:iCs/>
              </w:rPr>
            </w:pPr>
            <w:r w:rsidRPr="00AD525B">
              <w:rPr>
                <w:rFonts w:ascii="Tahoma" w:hAnsi="Tahoma" w:cs="Tahoma"/>
                <w:iCs/>
              </w:rPr>
              <w:t xml:space="preserve">Secularists believe laws and public institutions (e.g. schools) should be neutral when it comes to different religions and beliefs.  They want to stop anyone being disadvantaged OR privileged because of their religion or lack of it.  They believe laws should not be determined by religious leaders or texts.  Many secularists are </w:t>
            </w:r>
            <w:r w:rsidR="00134AAE" w:rsidRPr="00AD525B">
              <w:rPr>
                <w:rFonts w:ascii="Tahoma" w:hAnsi="Tahoma" w:cs="Tahoma"/>
                <w:iCs/>
              </w:rPr>
              <w:t>humanists,</w:t>
            </w:r>
            <w:r w:rsidRPr="00AD525B">
              <w:rPr>
                <w:rFonts w:ascii="Tahoma" w:hAnsi="Tahoma" w:cs="Tahoma"/>
                <w:iCs/>
              </w:rPr>
              <w:t xml:space="preserve"> but some are religious.</w:t>
            </w:r>
          </w:p>
        </w:tc>
      </w:tr>
      <w:bookmarkEnd w:id="0"/>
    </w:tbl>
    <w:p w14:paraId="1E63D816" w14:textId="4ADE9314" w:rsidR="004452B8" w:rsidRDefault="004452B8"/>
    <w:p w14:paraId="57BD547C" w14:textId="155EFA4F" w:rsidR="00745D4B" w:rsidRPr="00745D4B" w:rsidRDefault="00745D4B">
      <w:pPr>
        <w:rPr>
          <w:sz w:val="22"/>
          <w:szCs w:val="22"/>
        </w:rPr>
      </w:pPr>
    </w:p>
    <w:sectPr w:rsidR="00745D4B" w:rsidRPr="00745D4B" w:rsidSect="004452B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55053A"/>
    <w:multiLevelType w:val="hybridMultilevel"/>
    <w:tmpl w:val="728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B8"/>
    <w:rsid w:val="00134AAE"/>
    <w:rsid w:val="003F03E8"/>
    <w:rsid w:val="004452B8"/>
    <w:rsid w:val="004B4FF9"/>
    <w:rsid w:val="00745D4B"/>
    <w:rsid w:val="00930174"/>
    <w:rsid w:val="009F43CD"/>
    <w:rsid w:val="00AD525B"/>
    <w:rsid w:val="00B37562"/>
    <w:rsid w:val="00BB287C"/>
    <w:rsid w:val="00DC310A"/>
    <w:rsid w:val="00FD3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5932"/>
  <w15:chartTrackingRefBased/>
  <w15:docId w15:val="{B8D6EBCC-553C-4ECF-B6F9-54D8CE1C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B8"/>
    <w:rPr>
      <w:rFonts w:ascii="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2B8"/>
    <w:pPr>
      <w:ind w:left="720"/>
      <w:contextualSpacing/>
    </w:pPr>
  </w:style>
  <w:style w:type="table" w:styleId="TableGrid">
    <w:name w:val="Table Grid"/>
    <w:basedOn w:val="TableNormal"/>
    <w:uiPriority w:val="39"/>
    <w:rsid w:val="004452B8"/>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Kingston</dc:creator>
  <cp:keywords/>
  <dc:description/>
  <cp:lastModifiedBy>Gemma Kingston</cp:lastModifiedBy>
  <cp:revision>9</cp:revision>
  <dcterms:created xsi:type="dcterms:W3CDTF">2019-12-06T12:56:00Z</dcterms:created>
  <dcterms:modified xsi:type="dcterms:W3CDTF">2020-11-19T18:24:00Z</dcterms:modified>
</cp:coreProperties>
</file>